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F90C" w14:textId="2C4EB397" w:rsidR="00141569" w:rsidRDefault="00EA520C">
      <w:pPr>
        <w:jc w:val="center"/>
      </w:pPr>
      <w:r>
        <w:rPr>
          <w:b/>
          <w:noProof/>
          <w:color w:val="0070C0"/>
          <w:sz w:val="32"/>
          <w:szCs w:val="20"/>
          <w:u w:val="single"/>
        </w:rPr>
        <w:drawing>
          <wp:anchor distT="0" distB="0" distL="114300" distR="114300" simplePos="0" relativeHeight="251658240" behindDoc="0" locked="0" layoutInCell="1" allowOverlap="1" wp14:anchorId="17B5FFE6" wp14:editId="3C26E5EF">
            <wp:simplePos x="0" y="0"/>
            <wp:positionH relativeFrom="margin">
              <wp:posOffset>1866903</wp:posOffset>
            </wp:positionH>
            <wp:positionV relativeFrom="paragraph">
              <wp:posOffset>436241</wp:posOffset>
            </wp:positionV>
            <wp:extent cx="2428874" cy="1703070"/>
            <wp:effectExtent l="0" t="0" r="0" b="0"/>
            <wp:wrapTopAndBottom/>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28874" cy="1703070"/>
                    </a:xfrm>
                    <a:prstGeom prst="rect">
                      <a:avLst/>
                    </a:prstGeom>
                    <a:noFill/>
                    <a:ln>
                      <a:noFill/>
                      <a:prstDash/>
                    </a:ln>
                  </pic:spPr>
                </pic:pic>
              </a:graphicData>
            </a:graphic>
          </wp:anchor>
        </w:drawing>
      </w:r>
      <w:r>
        <w:rPr>
          <w:b/>
          <w:color w:val="0070C0"/>
          <w:sz w:val="32"/>
          <w:szCs w:val="20"/>
          <w:u w:val="single"/>
        </w:rPr>
        <w:t>Early Years Practitioner</w:t>
      </w:r>
      <w:r w:rsidR="00A615DA">
        <w:rPr>
          <w:b/>
          <w:color w:val="0070C0"/>
          <w:sz w:val="32"/>
          <w:szCs w:val="20"/>
          <w:u w:val="single"/>
        </w:rPr>
        <w:t xml:space="preserve"> (TTO)</w:t>
      </w:r>
    </w:p>
    <w:p w14:paraId="66B92CCE" w14:textId="77777777" w:rsidR="00141569" w:rsidRDefault="00141569">
      <w:pPr>
        <w:jc w:val="center"/>
        <w:rPr>
          <w:b/>
          <w:bCs/>
          <w:color w:val="4F81BD"/>
          <w:szCs w:val="20"/>
        </w:rPr>
      </w:pPr>
    </w:p>
    <w:p w14:paraId="68F8C6CE" w14:textId="796FBAB5" w:rsidR="00141569" w:rsidRDefault="00641B7B">
      <w:pPr>
        <w:pStyle w:val="NoSpacing"/>
        <w:jc w:val="center"/>
        <w:rPr>
          <w:b/>
          <w:bCs/>
          <w:color w:val="0070C0"/>
          <w:sz w:val="24"/>
          <w:szCs w:val="24"/>
        </w:rPr>
      </w:pPr>
      <w:r>
        <w:rPr>
          <w:b/>
          <w:bCs/>
          <w:color w:val="0070C0"/>
          <w:sz w:val="24"/>
          <w:szCs w:val="24"/>
        </w:rPr>
        <w:t>Full</w:t>
      </w:r>
      <w:r w:rsidR="00E312B9">
        <w:rPr>
          <w:b/>
          <w:bCs/>
          <w:color w:val="0070C0"/>
          <w:sz w:val="24"/>
          <w:szCs w:val="24"/>
        </w:rPr>
        <w:t xml:space="preserve"> </w:t>
      </w:r>
      <w:r w:rsidR="00EA520C">
        <w:rPr>
          <w:b/>
          <w:bCs/>
          <w:color w:val="0070C0"/>
          <w:sz w:val="24"/>
          <w:szCs w:val="24"/>
        </w:rPr>
        <w:t>Time (</w:t>
      </w:r>
      <w:r>
        <w:rPr>
          <w:b/>
          <w:bCs/>
          <w:color w:val="0070C0"/>
          <w:sz w:val="24"/>
          <w:szCs w:val="24"/>
        </w:rPr>
        <w:t>5</w:t>
      </w:r>
      <w:r w:rsidR="00E312B9">
        <w:rPr>
          <w:b/>
          <w:bCs/>
          <w:color w:val="0070C0"/>
          <w:sz w:val="24"/>
          <w:szCs w:val="24"/>
        </w:rPr>
        <w:t xml:space="preserve"> days, </w:t>
      </w:r>
      <w:r>
        <w:rPr>
          <w:b/>
          <w:bCs/>
          <w:color w:val="0070C0"/>
          <w:sz w:val="24"/>
          <w:szCs w:val="24"/>
        </w:rPr>
        <w:t>37</w:t>
      </w:r>
      <w:r w:rsidR="00E312B9">
        <w:rPr>
          <w:b/>
          <w:bCs/>
          <w:color w:val="0070C0"/>
          <w:sz w:val="24"/>
          <w:szCs w:val="24"/>
        </w:rPr>
        <w:t>.5</w:t>
      </w:r>
      <w:r w:rsidR="00EA520C">
        <w:rPr>
          <w:b/>
          <w:bCs/>
          <w:color w:val="0070C0"/>
          <w:sz w:val="24"/>
          <w:szCs w:val="24"/>
        </w:rPr>
        <w:t xml:space="preserve"> hours, Term Time</w:t>
      </w:r>
      <w:r w:rsidR="00E312B9">
        <w:rPr>
          <w:b/>
          <w:bCs/>
          <w:color w:val="0070C0"/>
          <w:sz w:val="24"/>
          <w:szCs w:val="24"/>
        </w:rPr>
        <w:t xml:space="preserve"> Only</w:t>
      </w:r>
      <w:r w:rsidR="00EA520C">
        <w:rPr>
          <w:b/>
          <w:bCs/>
          <w:color w:val="0070C0"/>
          <w:sz w:val="24"/>
          <w:szCs w:val="24"/>
        </w:rPr>
        <w:t>)</w:t>
      </w:r>
    </w:p>
    <w:p w14:paraId="4D7115A3" w14:textId="3E05F852" w:rsidR="00ED51DC" w:rsidRDefault="00EA520C" w:rsidP="00ED51DC">
      <w:pPr>
        <w:pStyle w:val="NoSpacing"/>
        <w:jc w:val="center"/>
        <w:rPr>
          <w:b/>
          <w:bCs/>
          <w:color w:val="0070C0"/>
          <w:sz w:val="24"/>
          <w:szCs w:val="24"/>
        </w:rPr>
      </w:pPr>
      <w:r>
        <w:rPr>
          <w:b/>
          <w:bCs/>
          <w:color w:val="0070C0"/>
          <w:sz w:val="24"/>
          <w:szCs w:val="24"/>
        </w:rPr>
        <w:t xml:space="preserve">Start Date: </w:t>
      </w:r>
      <w:r>
        <w:rPr>
          <w:color w:val="0070C0"/>
          <w:sz w:val="24"/>
          <w:szCs w:val="24"/>
        </w:rPr>
        <w:t>As soon as possible</w:t>
      </w:r>
      <w:r>
        <w:rPr>
          <w:b/>
          <w:bCs/>
          <w:color w:val="0070C0"/>
          <w:sz w:val="24"/>
          <w:szCs w:val="24"/>
        </w:rPr>
        <w:t xml:space="preserve"> </w:t>
      </w:r>
    </w:p>
    <w:p w14:paraId="73C7A5C4" w14:textId="77777777" w:rsidR="00ED51DC" w:rsidRDefault="00ED51DC" w:rsidP="00ED51DC">
      <w:pPr>
        <w:pStyle w:val="NoSpacing"/>
        <w:jc w:val="center"/>
        <w:rPr>
          <w:b/>
          <w:bCs/>
          <w:color w:val="0070C0"/>
          <w:sz w:val="24"/>
          <w:szCs w:val="24"/>
        </w:rPr>
      </w:pPr>
    </w:p>
    <w:p w14:paraId="4C3D023C" w14:textId="0657DD0B" w:rsidR="00141569" w:rsidRDefault="00EA520C" w:rsidP="00ED51DC">
      <w:pPr>
        <w:pStyle w:val="NoSpacing"/>
        <w:jc w:val="center"/>
        <w:rPr>
          <w:rFonts w:eastAsia="MS Mincho"/>
        </w:rPr>
      </w:pPr>
      <w:r>
        <w:rPr>
          <w:rFonts w:eastAsia="MS Mincho"/>
        </w:rPr>
        <w:t>At Cumnor House School, we pride ourselves on encouraging a genuine love for learning. From a very young age, we support our children in their development of a sense of curiosity, open-mindedness, perseverance, reflection and critical thinking. This thirst for growth and knowledge is one that stays with them throughout their school years, meaning they enter each stage of their lives best prepared for the challenges and opportunities ahead.</w:t>
      </w:r>
    </w:p>
    <w:p w14:paraId="5B8B8486" w14:textId="77777777" w:rsidR="00141569" w:rsidRDefault="00141569">
      <w:pPr>
        <w:pStyle w:val="xmsonormal"/>
        <w:shd w:val="clear" w:color="auto" w:fill="FFFFFF"/>
        <w:tabs>
          <w:tab w:val="center" w:pos="4873"/>
        </w:tabs>
        <w:spacing w:before="0" w:after="0"/>
        <w:jc w:val="both"/>
        <w:rPr>
          <w:rFonts w:ascii="Calibri" w:hAnsi="Calibri" w:cs="Arial"/>
          <w:b/>
          <w:color w:val="FF0000"/>
          <w:sz w:val="22"/>
          <w:szCs w:val="22"/>
        </w:rPr>
      </w:pPr>
    </w:p>
    <w:p w14:paraId="1267E286" w14:textId="77777777" w:rsidR="00141569" w:rsidRDefault="00EA520C">
      <w:pPr>
        <w:pStyle w:val="xmsonormal"/>
        <w:shd w:val="clear" w:color="auto" w:fill="FFFFFF"/>
        <w:tabs>
          <w:tab w:val="center" w:pos="4873"/>
        </w:tabs>
        <w:spacing w:before="0" w:after="0"/>
        <w:jc w:val="both"/>
      </w:pPr>
      <w:r>
        <w:rPr>
          <w:rFonts w:ascii="Calibri" w:hAnsi="Calibri" w:cs="Arial"/>
          <w:b/>
          <w:color w:val="0070C0"/>
          <w:sz w:val="22"/>
          <w:szCs w:val="22"/>
          <w:u w:val="single"/>
        </w:rPr>
        <w:t>The opportunity</w:t>
      </w:r>
      <w:r>
        <w:rPr>
          <w:rFonts w:ascii="Calibri" w:hAnsi="Calibri" w:cs="Arial"/>
          <w:color w:val="FF0000"/>
          <w:sz w:val="22"/>
          <w:szCs w:val="22"/>
        </w:rPr>
        <w:tab/>
      </w:r>
    </w:p>
    <w:p w14:paraId="3669D9FD" w14:textId="189D69F5" w:rsidR="00141569" w:rsidRDefault="00EA520C">
      <w:pPr>
        <w:pStyle w:val="NoSpacing"/>
        <w:rPr>
          <w:lang w:val="en"/>
        </w:rPr>
      </w:pPr>
      <w:r>
        <w:rPr>
          <w:lang w:val="en"/>
        </w:rPr>
        <w:t xml:space="preserve">We are looking for an exceptional Early Years Practitioner to assist in the preparation and delivery of high-quality education in a safe and caring environment, including serving pupils refreshments, reading with children, </w:t>
      </w:r>
      <w:proofErr w:type="gramStart"/>
      <w:r>
        <w:rPr>
          <w:lang w:val="en"/>
        </w:rPr>
        <w:t>planning</w:t>
      </w:r>
      <w:proofErr w:type="gramEnd"/>
      <w:r>
        <w:rPr>
          <w:lang w:val="en"/>
        </w:rPr>
        <w:t xml:space="preserve"> and delivering high quality learning activities and environments. </w:t>
      </w:r>
    </w:p>
    <w:p w14:paraId="15DC984D" w14:textId="77777777" w:rsidR="00141569" w:rsidRDefault="00141569">
      <w:pPr>
        <w:pStyle w:val="NoSpacing"/>
        <w:rPr>
          <w:color w:val="595959"/>
        </w:rPr>
      </w:pPr>
    </w:p>
    <w:p w14:paraId="4ACB9033" w14:textId="77777777" w:rsidR="00141569" w:rsidRDefault="00EA520C">
      <w:pPr>
        <w:pStyle w:val="NoSpacing"/>
        <w:rPr>
          <w:b/>
          <w:color w:val="0070C0"/>
          <w:u w:val="single"/>
        </w:rPr>
      </w:pPr>
      <w:r>
        <w:rPr>
          <w:b/>
          <w:color w:val="0070C0"/>
          <w:u w:val="single"/>
        </w:rPr>
        <w:t>Who are you?</w:t>
      </w:r>
    </w:p>
    <w:p w14:paraId="7E67C047" w14:textId="77777777" w:rsidR="00141569" w:rsidRDefault="00EA520C">
      <w:pPr>
        <w:pStyle w:val="Default"/>
        <w:rPr>
          <w:rFonts w:eastAsia="Times New Roman" w:cs="Tahoma"/>
          <w:sz w:val="22"/>
          <w:szCs w:val="22"/>
          <w:lang w:val="en" w:eastAsia="en-GB"/>
        </w:rPr>
      </w:pPr>
      <w:r>
        <w:rPr>
          <w:rFonts w:eastAsia="Times New Roman" w:cs="Tahoma"/>
          <w:sz w:val="22"/>
          <w:szCs w:val="22"/>
          <w:lang w:val="en" w:eastAsia="en-GB"/>
        </w:rPr>
        <w:t>The successful candidate will have an enthusiastic and caring attitude with the ability to engage in a warm and supportive way with the children. You will be an effective communicator who can use their initiative to provide a variety of engaging and stimulating activities.</w:t>
      </w:r>
    </w:p>
    <w:p w14:paraId="6D485622" w14:textId="77777777" w:rsidR="00141569" w:rsidRDefault="00141569">
      <w:pPr>
        <w:pStyle w:val="Default"/>
        <w:rPr>
          <w:rFonts w:ascii="Arial" w:hAnsi="Arial" w:cs="Arial"/>
          <w:b/>
          <w:color w:val="0070C0"/>
          <w:sz w:val="22"/>
          <w:szCs w:val="22"/>
        </w:rPr>
      </w:pPr>
    </w:p>
    <w:p w14:paraId="0B1D3763" w14:textId="77777777" w:rsidR="0025043F" w:rsidRDefault="0025043F">
      <w:pPr>
        <w:sectPr w:rsidR="0025043F">
          <w:headerReference w:type="default" r:id="rId8"/>
          <w:footerReference w:type="default" r:id="rId9"/>
          <w:pgSz w:w="11906" w:h="16838"/>
          <w:pgMar w:top="1409" w:right="1080" w:bottom="1440" w:left="1080" w:header="540" w:footer="708" w:gutter="0"/>
          <w:pgBorders w:offsetFrom="page">
            <w:top w:val="single" w:sz="24" w:space="24" w:color="548DD4"/>
            <w:left w:val="single" w:sz="24" w:space="24" w:color="548DD4"/>
            <w:bottom w:val="single" w:sz="24" w:space="24" w:color="548DD4"/>
            <w:right w:val="single" w:sz="24" w:space="24" w:color="548DD4"/>
          </w:pgBorders>
          <w:cols w:space="720"/>
        </w:sectPr>
      </w:pPr>
    </w:p>
    <w:p w14:paraId="7AE28D21" w14:textId="77777777" w:rsidR="00141569" w:rsidRDefault="00EA520C">
      <w:pPr>
        <w:spacing w:after="0" w:line="240" w:lineRule="auto"/>
      </w:pPr>
      <w:r>
        <w:rPr>
          <w:b/>
          <w:bCs/>
          <w:color w:val="0070C0"/>
          <w:u w:val="single"/>
        </w:rPr>
        <w:t>Remuneration</w:t>
      </w:r>
      <w:r>
        <w:rPr>
          <w:color w:val="595959"/>
        </w:rPr>
        <w:t xml:space="preserve"> </w:t>
      </w:r>
    </w:p>
    <w:p w14:paraId="604D25B8" w14:textId="77777777" w:rsidR="00141569" w:rsidRDefault="00EA520C">
      <w:pPr>
        <w:pStyle w:val="ListParagraph"/>
        <w:numPr>
          <w:ilvl w:val="0"/>
          <w:numId w:val="2"/>
        </w:numPr>
        <w:spacing w:after="0" w:line="240" w:lineRule="auto"/>
      </w:pPr>
      <w:r>
        <w:t>Competitive salary depending upon qualifications and experience.</w:t>
      </w:r>
    </w:p>
    <w:p w14:paraId="0AACF211" w14:textId="77777777" w:rsidR="00141569" w:rsidRDefault="00EA520C">
      <w:pPr>
        <w:pStyle w:val="ListParagraph"/>
        <w:numPr>
          <w:ilvl w:val="0"/>
          <w:numId w:val="2"/>
        </w:numPr>
      </w:pPr>
      <w:r>
        <w:t>Free lunch and refreshments.</w:t>
      </w:r>
    </w:p>
    <w:p w14:paraId="27CF3112" w14:textId="77777777" w:rsidR="00141569" w:rsidRDefault="00EA520C">
      <w:pPr>
        <w:pStyle w:val="ListParagraph"/>
        <w:numPr>
          <w:ilvl w:val="0"/>
          <w:numId w:val="2"/>
        </w:numPr>
      </w:pPr>
      <w:r>
        <w:t xml:space="preserve">Third party discounts </w:t>
      </w:r>
    </w:p>
    <w:p w14:paraId="529A5089" w14:textId="77777777" w:rsidR="00141569" w:rsidRDefault="00EA520C">
      <w:pPr>
        <w:pStyle w:val="ListParagraph"/>
        <w:numPr>
          <w:ilvl w:val="0"/>
          <w:numId w:val="2"/>
        </w:numPr>
      </w:pPr>
      <w:r>
        <w:t>Free parking on site</w:t>
      </w:r>
    </w:p>
    <w:p w14:paraId="05107F2D" w14:textId="77777777" w:rsidR="00141569" w:rsidRDefault="00EA520C">
      <w:pPr>
        <w:pStyle w:val="ListParagraph"/>
        <w:numPr>
          <w:ilvl w:val="0"/>
          <w:numId w:val="2"/>
        </w:numPr>
      </w:pPr>
      <w:r>
        <w:t>School Holidays</w:t>
      </w:r>
    </w:p>
    <w:p w14:paraId="64EB87EF" w14:textId="77777777" w:rsidR="00141569" w:rsidRDefault="00EA520C">
      <w:pPr>
        <w:pStyle w:val="ListParagraph"/>
        <w:numPr>
          <w:ilvl w:val="0"/>
          <w:numId w:val="2"/>
        </w:numPr>
        <w:spacing w:after="0" w:line="240" w:lineRule="auto"/>
      </w:pPr>
      <w:r>
        <w:t>School fee discount</w:t>
      </w:r>
    </w:p>
    <w:p w14:paraId="3ACACA92" w14:textId="77777777" w:rsidR="00141569" w:rsidRDefault="00EA520C">
      <w:pPr>
        <w:pStyle w:val="ListParagraph"/>
        <w:numPr>
          <w:ilvl w:val="0"/>
          <w:numId w:val="2"/>
        </w:numPr>
        <w:spacing w:after="0" w:line="240" w:lineRule="auto"/>
      </w:pPr>
      <w:r>
        <w:t>Professional Development</w:t>
      </w:r>
    </w:p>
    <w:p w14:paraId="10CA085A" w14:textId="77777777" w:rsidR="0025043F" w:rsidRDefault="0025043F">
      <w:pPr>
        <w:sectPr w:rsidR="0025043F">
          <w:type w:val="continuous"/>
          <w:pgSz w:w="11906" w:h="16838"/>
          <w:pgMar w:top="1409" w:right="1080" w:bottom="1440" w:left="1080" w:header="540" w:footer="708" w:gutter="0"/>
          <w:pgBorders w:offsetFrom="page">
            <w:top w:val="single" w:sz="24" w:space="24" w:color="548DD4"/>
            <w:left w:val="single" w:sz="24" w:space="24" w:color="548DD4"/>
            <w:bottom w:val="single" w:sz="24" w:space="24" w:color="548DD4"/>
            <w:right w:val="single" w:sz="24" w:space="24" w:color="548DD4"/>
          </w:pgBorders>
          <w:cols w:num="2" w:space="708"/>
        </w:sectPr>
      </w:pPr>
    </w:p>
    <w:p w14:paraId="31AF18D9" w14:textId="77777777" w:rsidR="00141569" w:rsidRDefault="00141569">
      <w:pPr>
        <w:pStyle w:val="NoSpacing"/>
        <w:rPr>
          <w:b/>
          <w:color w:val="0070C0"/>
          <w:u w:val="single"/>
        </w:rPr>
      </w:pPr>
    </w:p>
    <w:p w14:paraId="2559007F" w14:textId="77777777" w:rsidR="00141569" w:rsidRDefault="00EA520C">
      <w:pPr>
        <w:pStyle w:val="NoSpacing"/>
        <w:rPr>
          <w:b/>
          <w:color w:val="0070C0"/>
          <w:u w:val="single"/>
        </w:rPr>
      </w:pPr>
      <w:r>
        <w:rPr>
          <w:b/>
          <w:color w:val="0070C0"/>
          <w:u w:val="single"/>
        </w:rPr>
        <w:t>Application Process</w:t>
      </w:r>
    </w:p>
    <w:p w14:paraId="6274BC6F" w14:textId="77777777" w:rsidR="00141569" w:rsidRDefault="00EA520C">
      <w:pPr>
        <w:pStyle w:val="Default"/>
      </w:pPr>
      <w:r>
        <w:rPr>
          <w:rFonts w:eastAsia="Times New Roman" w:cs="Tahoma"/>
          <w:color w:val="auto"/>
          <w:sz w:val="22"/>
          <w:szCs w:val="22"/>
          <w:lang w:eastAsia="en-GB"/>
        </w:rPr>
        <w:t xml:space="preserve">Please apply for this vacancy by the following link:  </w:t>
      </w:r>
      <w:hyperlink r:id="rId10" w:history="1">
        <w:r>
          <w:rPr>
            <w:rStyle w:val="Hyperlink"/>
            <w:sz w:val="22"/>
            <w:szCs w:val="22"/>
          </w:rPr>
          <w:t>www.cumnorhouse.com/about-us/job-vacancies/</w:t>
        </w:r>
      </w:hyperlink>
    </w:p>
    <w:p w14:paraId="336DE649" w14:textId="77777777" w:rsidR="00141569" w:rsidRDefault="00EA520C">
      <w:pPr>
        <w:pStyle w:val="Default"/>
      </w:pPr>
      <w:r>
        <w:rPr>
          <w:rStyle w:val="Hyperlink"/>
          <w:rFonts w:cs="Arial"/>
          <w:color w:val="auto"/>
          <w:sz w:val="22"/>
          <w:szCs w:val="22"/>
          <w:u w:val="none"/>
        </w:rPr>
        <w:t xml:space="preserve">Completed forms can be submitted electronically to </w:t>
      </w:r>
      <w:hyperlink r:id="rId11" w:history="1">
        <w:r>
          <w:rPr>
            <w:rStyle w:val="Hyperlink"/>
            <w:rFonts w:cs="Arial"/>
            <w:sz w:val="22"/>
            <w:szCs w:val="22"/>
          </w:rPr>
          <w:t>recruitment@cumnorhouse.com</w:t>
        </w:r>
      </w:hyperlink>
      <w:r>
        <w:rPr>
          <w:rStyle w:val="Hyperlink"/>
          <w:rFonts w:cs="Arial"/>
          <w:color w:val="auto"/>
          <w:sz w:val="22"/>
          <w:szCs w:val="22"/>
          <w:u w:val="none"/>
        </w:rPr>
        <w:t xml:space="preserve">  or by post and marked for the attention of the Business Manager. All candidates are required to submit a completed application form – CV’s will not be accepted.</w:t>
      </w:r>
    </w:p>
    <w:p w14:paraId="1A2850F1" w14:textId="77777777" w:rsidR="00141569" w:rsidRDefault="00EA520C">
      <w:pPr>
        <w:pStyle w:val="NoSpacing"/>
      </w:pPr>
      <w:r>
        <w:t>Address: 168 Pampisford Road, South Croydon, Surrey, CR2 6DA</w:t>
      </w:r>
      <w:r>
        <w:rPr>
          <w:rFonts w:cs="Calibri"/>
        </w:rPr>
        <w:tab/>
      </w:r>
    </w:p>
    <w:sectPr w:rsidR="00141569">
      <w:type w:val="continuous"/>
      <w:pgSz w:w="11906" w:h="16838"/>
      <w:pgMar w:top="1409" w:right="1080" w:bottom="1440" w:left="1080" w:header="540" w:footer="708" w:gutter="0"/>
      <w:pgBorders w:offsetFrom="page">
        <w:top w:val="single" w:sz="24" w:space="24" w:color="548DD4"/>
        <w:left w:val="single" w:sz="24" w:space="24" w:color="548DD4"/>
        <w:bottom w:val="single" w:sz="24" w:space="24" w:color="548DD4"/>
        <w:right w:val="single" w:sz="24" w:space="24" w:color="548DD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2D5E" w14:textId="77777777" w:rsidR="00BF4FF6" w:rsidRDefault="00BF4FF6">
      <w:pPr>
        <w:spacing w:after="0" w:line="240" w:lineRule="auto"/>
      </w:pPr>
      <w:r>
        <w:separator/>
      </w:r>
    </w:p>
  </w:endnote>
  <w:endnote w:type="continuationSeparator" w:id="0">
    <w:p w14:paraId="2560D1D3" w14:textId="77777777" w:rsidR="00BF4FF6" w:rsidRDefault="00BF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4F4A" w14:textId="77777777" w:rsidR="001F04A7" w:rsidRDefault="00EA520C">
    <w:pPr>
      <w:pStyle w:val="NoSpacing"/>
    </w:pPr>
    <w:r>
      <w:rPr>
        <w:noProof/>
      </w:rPr>
      <w:drawing>
        <wp:anchor distT="0" distB="0" distL="114300" distR="114300" simplePos="0" relativeHeight="251661312" behindDoc="0" locked="0" layoutInCell="1" allowOverlap="1" wp14:anchorId="74572D8D" wp14:editId="4F7B77BA">
          <wp:simplePos x="0" y="0"/>
          <wp:positionH relativeFrom="margin">
            <wp:align>right</wp:align>
          </wp:positionH>
          <wp:positionV relativeFrom="paragraph">
            <wp:posOffset>320040</wp:posOffset>
          </wp:positionV>
          <wp:extent cx="1117597" cy="271768"/>
          <wp:effectExtent l="0" t="0" r="6353" b="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7597" cy="271768"/>
                  </a:xfrm>
                  <a:prstGeom prst="rect">
                    <a:avLst/>
                  </a:prstGeom>
                  <a:noFill/>
                  <a:ln>
                    <a:noFill/>
                    <a:prstDash/>
                  </a:ln>
                </pic:spPr>
              </pic:pic>
            </a:graphicData>
          </a:graphic>
        </wp:anchor>
      </w:drawing>
    </w:r>
    <w:r>
      <w:rPr>
        <w:i/>
        <w:iCs/>
        <w:color w:val="0070C0"/>
        <w:sz w:val="16"/>
        <w:szCs w:val="16"/>
      </w:rPr>
      <w:t xml:space="preserve">Part of Cognita Group - </w:t>
    </w:r>
    <w:hyperlink r:id="rId2" w:history="1">
      <w:r>
        <w:rPr>
          <w:rStyle w:val="Hyperlink"/>
          <w:i/>
          <w:iCs/>
          <w:color w:val="0070C0"/>
          <w:sz w:val="16"/>
          <w:szCs w:val="16"/>
        </w:rPr>
        <w:t>www.cognita.com</w:t>
      </w:r>
    </w:hyperlink>
    <w:r>
      <w:rPr>
        <w:i/>
        <w:iCs/>
        <w:color w:val="0070C0"/>
        <w:sz w:val="16"/>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02CBDBA" w14:textId="77777777" w:rsidR="001F04A7" w:rsidRDefault="00BF4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0120" w14:textId="77777777" w:rsidR="00BF4FF6" w:rsidRDefault="00BF4FF6">
      <w:pPr>
        <w:spacing w:after="0" w:line="240" w:lineRule="auto"/>
      </w:pPr>
      <w:r>
        <w:rPr>
          <w:color w:val="000000"/>
        </w:rPr>
        <w:separator/>
      </w:r>
    </w:p>
  </w:footnote>
  <w:footnote w:type="continuationSeparator" w:id="0">
    <w:p w14:paraId="559A59B7" w14:textId="77777777" w:rsidR="00BF4FF6" w:rsidRDefault="00BF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0115" w14:textId="77777777" w:rsidR="001F04A7" w:rsidRDefault="00EA520C">
    <w:pPr>
      <w:pStyle w:val="Header"/>
    </w:pPr>
    <w:r>
      <w:tab/>
    </w:r>
  </w:p>
  <w:p w14:paraId="108D7B31" w14:textId="77777777" w:rsidR="001F04A7" w:rsidRDefault="00EA520C">
    <w:pPr>
      <w:pStyle w:val="Header"/>
    </w:pPr>
    <w:r>
      <w:rPr>
        <w:noProof/>
      </w:rPr>
      <w:drawing>
        <wp:anchor distT="0" distB="0" distL="114300" distR="114300" simplePos="0" relativeHeight="251659264" behindDoc="0" locked="0" layoutInCell="1" allowOverlap="1" wp14:anchorId="296D8EBE" wp14:editId="6B09DC59">
          <wp:simplePos x="0" y="0"/>
          <wp:positionH relativeFrom="margin">
            <wp:posOffset>2828925</wp:posOffset>
          </wp:positionH>
          <wp:positionV relativeFrom="paragraph">
            <wp:posOffset>93982</wp:posOffset>
          </wp:positionV>
          <wp:extent cx="628650" cy="659483"/>
          <wp:effectExtent l="0" t="0" r="0" b="7267"/>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8650" cy="659483"/>
                  </a:xfrm>
                  <a:prstGeom prst="rect">
                    <a:avLst/>
                  </a:prstGeom>
                  <a:noFill/>
                  <a:ln>
                    <a:noFill/>
                    <a:prstDash/>
                  </a:ln>
                </pic:spPr>
              </pic:pic>
            </a:graphicData>
          </a:graphic>
        </wp:anchor>
      </w:drawing>
    </w:r>
  </w:p>
  <w:p w14:paraId="1EBBC43F" w14:textId="77777777" w:rsidR="001F04A7" w:rsidRDefault="00BF4FF6">
    <w:pPr>
      <w:pStyle w:val="Header"/>
    </w:pPr>
  </w:p>
  <w:p w14:paraId="24645644" w14:textId="77777777" w:rsidR="001F04A7" w:rsidRDefault="00BF4FF6">
    <w:pPr>
      <w:pStyle w:val="Header"/>
    </w:pPr>
  </w:p>
  <w:p w14:paraId="384E3D14" w14:textId="77777777" w:rsidR="001F04A7" w:rsidRDefault="00EA520C">
    <w:pPr>
      <w:pStyle w:val="Header"/>
    </w:pPr>
    <w:r>
      <w:tab/>
    </w:r>
  </w:p>
  <w:p w14:paraId="2C8A01F5" w14:textId="77777777" w:rsidR="001F04A7" w:rsidRDefault="00BF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6E04"/>
    <w:multiLevelType w:val="multilevel"/>
    <w:tmpl w:val="C42E8CA6"/>
    <w:styleLink w:val="LFO20"/>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7EE911C6"/>
    <w:multiLevelType w:val="multilevel"/>
    <w:tmpl w:val="36A82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6481523">
    <w:abstractNumId w:val="0"/>
  </w:num>
  <w:num w:numId="2" w16cid:durableId="96091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69"/>
    <w:rsid w:val="00141569"/>
    <w:rsid w:val="00210960"/>
    <w:rsid w:val="0025043F"/>
    <w:rsid w:val="00641B7B"/>
    <w:rsid w:val="007F16C4"/>
    <w:rsid w:val="00813363"/>
    <w:rsid w:val="00A615DA"/>
    <w:rsid w:val="00BF4FF6"/>
    <w:rsid w:val="00CF2B68"/>
    <w:rsid w:val="00E312B9"/>
    <w:rsid w:val="00EA520C"/>
    <w:rsid w:val="00ED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2143"/>
  <w15:docId w15:val="{533B623E-E91A-4811-A964-79C6E08D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customStyle="1" w:styleId="Heading1Char">
    <w:name w:val="Heading 1 Char"/>
    <w:basedOn w:val="DefaultParagraphFont"/>
    <w:rPr>
      <w:rFonts w:ascii="Times New Roman" w:eastAsia="Times New Roman" w:hAnsi="Times New Roman" w:cs="Times New Roman"/>
      <w:sz w:val="24"/>
      <w:szCs w:val="20"/>
      <w:u w:val="single"/>
      <w:lang w:val="en-US"/>
    </w:rPr>
  </w:style>
  <w:style w:type="paragraph" w:styleId="BodyText3">
    <w:name w:val="Body Text 3"/>
    <w:basedOn w:val="Normal"/>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rPr>
      <w:rFonts w:ascii="Times New Roman" w:eastAsia="Times New Roman" w:hAnsi="Times New Roman" w:cs="Times New Roman"/>
      <w:b/>
      <w:bCs/>
      <w:sz w:val="44"/>
      <w:szCs w:val="24"/>
      <w:lang w:val="en-US"/>
    </w:rPr>
  </w:style>
  <w:style w:type="paragraph" w:customStyle="1" w:styleId="TimesNewRoman">
    <w:name w:val="Times New Roman"/>
    <w:basedOn w:val="Normal"/>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pPr>
      <w:spacing w:before="100" w:after="100" w:line="240" w:lineRule="auto"/>
    </w:pPr>
    <w:rPr>
      <w:rFonts w:ascii="Arial" w:eastAsia="PMingLiU" w:hAnsi="Arial"/>
      <w:color w:val="000000"/>
      <w:sz w:val="24"/>
      <w:szCs w:val="24"/>
      <w:lang w:val="en-US"/>
    </w:rPr>
  </w:style>
  <w:style w:type="character" w:styleId="Hyperlink">
    <w:name w:val="Hyperlink"/>
    <w:rPr>
      <w:color w:val="0000FF"/>
      <w:u w:val="single"/>
    </w:rPr>
  </w:style>
  <w:style w:type="paragraph" w:customStyle="1" w:styleId="timesnewroman0">
    <w:name w:val="timesnewroman"/>
    <w:basedOn w:val="Normal"/>
    <w:pPr>
      <w:spacing w:after="0" w:line="240" w:lineRule="auto"/>
    </w:pPr>
    <w:rPr>
      <w:rFonts w:ascii="Times New Roman" w:eastAsia="Times New Roman" w:hAnsi="Times New Roman" w:cs="Times New Roman"/>
      <w:b/>
      <w:bCs/>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800080"/>
      <w:u w:val="single"/>
    </w:rPr>
  </w:style>
  <w:style w:type="paragraph" w:customStyle="1" w:styleId="xmsonormal">
    <w:name w:val="x_msonormal"/>
    <w:basedOn w:val="Normal"/>
    <w:pPr>
      <w:spacing w:before="100" w:after="100" w:line="240" w:lineRule="auto"/>
    </w:pPr>
    <w:rPr>
      <w:rFonts w:ascii="Times New Roman" w:eastAsia="Times New Roman" w:hAnsi="Times New Roman" w:cs="Times New Roman"/>
      <w:sz w:val="24"/>
      <w:szCs w:val="24"/>
      <w:lang w:eastAsia="en-GB"/>
    </w:rPr>
  </w:style>
  <w:style w:type="paragraph" w:styleId="ListBullet">
    <w:name w:val="List Bullet"/>
    <w:basedOn w:val="Normal"/>
    <w:pPr>
      <w:numPr>
        <w:numId w:val="1"/>
      </w:numPr>
      <w:spacing w:after="0" w:line="240" w:lineRule="auto"/>
    </w:pPr>
    <w:rPr>
      <w:rFonts w:eastAsia="Times New Roman" w:cs="Times New Roman"/>
      <w:sz w:val="24"/>
      <w:szCs w:val="24"/>
    </w:rPr>
  </w:style>
  <w:style w:type="character" w:styleId="UnresolvedMention">
    <w:name w:val="Unresolved Mention"/>
    <w:basedOn w:val="DefaultParagraphFont"/>
    <w:rPr>
      <w:color w:val="605E5C"/>
      <w:shd w:val="clear" w:color="auto" w:fill="E1DFDD"/>
    </w:rPr>
  </w:style>
  <w:style w:type="numbering" w:customStyle="1" w:styleId="LFO20">
    <w:name w:val="LFO20"/>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umnorhouse.com" TargetMode="External"/><Relationship Id="rId5" Type="http://schemas.openxmlformats.org/officeDocument/2006/relationships/footnotes" Target="footnotes.xml"/><Relationship Id="rId10" Type="http://schemas.openxmlformats.org/officeDocument/2006/relationships/hyperlink" Target="http://www.cumnorhouse.com/about-us/job-vacancie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gnita.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Thea Phillips - Cumnor House Girls</cp:lastModifiedBy>
  <cp:revision>3</cp:revision>
  <cp:lastPrinted>2018-02-27T15:58:00Z</cp:lastPrinted>
  <dcterms:created xsi:type="dcterms:W3CDTF">2022-05-16T13:40:00Z</dcterms:created>
  <dcterms:modified xsi:type="dcterms:W3CDTF">2022-05-16T13:42:00Z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0x0101004C56CFD3CB7CF248864A3280B736F790</vt:lpwstr>
  </property>
</Properties>
</file>